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03EE" w14:textId="3439CF73" w:rsidR="00186322" w:rsidRPr="000C4564" w:rsidRDefault="00186322" w:rsidP="00186322">
      <w:pPr>
        <w:pStyle w:val="Header"/>
        <w:keepLines/>
        <w:tabs>
          <w:tab w:val="right" w:pos="10440"/>
          <w:tab w:val="right" w:pos="13323"/>
        </w:tabs>
        <w:spacing w:before="60" w:after="60"/>
        <w:rPr>
          <w:rFonts w:eastAsia="SimSun" w:cs="Arial"/>
          <w:b w:val="0"/>
          <w:sz w:val="24"/>
          <w:szCs w:val="24"/>
          <w:lang w:eastAsia="zh-CN"/>
        </w:rPr>
      </w:pPr>
      <w:r w:rsidRPr="000C4564">
        <w:rPr>
          <w:rFonts w:cs="Arial"/>
          <w:sz w:val="24"/>
          <w:szCs w:val="24"/>
        </w:rPr>
        <w:t>3GPP TSG-RAN WG4 Meeting #</w:t>
      </w:r>
      <w:r w:rsidRPr="000C4564">
        <w:rPr>
          <w:rFonts w:cs="Arial"/>
        </w:rPr>
        <w:t xml:space="preserve"> </w:t>
      </w:r>
      <w:r w:rsidRPr="000C4564">
        <w:rPr>
          <w:rFonts w:cs="Arial"/>
          <w:sz w:val="24"/>
          <w:szCs w:val="24"/>
        </w:rPr>
        <w:t>10</w:t>
      </w:r>
      <w:r>
        <w:rPr>
          <w:rFonts w:cs="Arial"/>
          <w:sz w:val="24"/>
          <w:szCs w:val="24"/>
        </w:rPr>
        <w:t>6</w:t>
      </w:r>
      <w:r w:rsidR="000725AC">
        <w:rPr>
          <w:rFonts w:cs="Arial"/>
          <w:sz w:val="24"/>
          <w:szCs w:val="24"/>
        </w:rPr>
        <w:t>-bis-e</w:t>
      </w:r>
      <w:r w:rsidRPr="000C4564">
        <w:rPr>
          <w:rFonts w:cs="Arial"/>
          <w:sz w:val="24"/>
          <w:szCs w:val="24"/>
        </w:rPr>
        <w:tab/>
      </w:r>
      <w:r w:rsidRPr="00667B97">
        <w:rPr>
          <w:rFonts w:cs="Arial"/>
          <w:sz w:val="24"/>
          <w:szCs w:val="24"/>
        </w:rPr>
        <w:t>R4-23</w:t>
      </w:r>
      <w:r w:rsidR="003C700C">
        <w:rPr>
          <w:rFonts w:cs="Arial"/>
          <w:sz w:val="24"/>
          <w:szCs w:val="24"/>
        </w:rPr>
        <w:t>04386</w:t>
      </w:r>
    </w:p>
    <w:p w14:paraId="52E9917C" w14:textId="32796D26" w:rsidR="00186322" w:rsidRPr="00E13633" w:rsidRDefault="00331DDB" w:rsidP="00186322">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sidR="00186322">
        <w:rPr>
          <w:rFonts w:eastAsia="SimSun" w:cs="Arial"/>
          <w:sz w:val="24"/>
          <w:szCs w:val="24"/>
          <w:lang w:eastAsia="zh-CN"/>
        </w:rPr>
        <w:t>,</w:t>
      </w:r>
      <w:r w:rsidR="00186322" w:rsidRPr="00E13633">
        <w:rPr>
          <w:rFonts w:eastAsia="SimSun" w:cs="Arial"/>
          <w:sz w:val="24"/>
          <w:szCs w:val="24"/>
          <w:lang w:eastAsia="zh-CN"/>
        </w:rPr>
        <w:t xml:space="preserve"> </w:t>
      </w:r>
      <w:r>
        <w:rPr>
          <w:rFonts w:eastAsia="SimSun" w:cs="Arial"/>
          <w:sz w:val="24"/>
          <w:szCs w:val="24"/>
          <w:lang w:eastAsia="zh-CN"/>
        </w:rPr>
        <w:t>April</w:t>
      </w:r>
      <w:r w:rsidR="00186322">
        <w:rPr>
          <w:rFonts w:eastAsia="SimSun" w:cs="Arial"/>
          <w:sz w:val="24"/>
          <w:szCs w:val="24"/>
          <w:lang w:eastAsia="zh-CN"/>
        </w:rPr>
        <w:t xml:space="preserve"> </w:t>
      </w:r>
      <w:r>
        <w:rPr>
          <w:rFonts w:eastAsia="SimSun" w:cs="Arial"/>
          <w:sz w:val="24"/>
          <w:szCs w:val="24"/>
          <w:lang w:eastAsia="zh-CN"/>
        </w:rPr>
        <w:t>1</w:t>
      </w:r>
      <w:r w:rsidR="00D3146A">
        <w:rPr>
          <w:rFonts w:eastAsia="SimSun" w:cs="Arial"/>
          <w:sz w:val="24"/>
          <w:szCs w:val="24"/>
          <w:lang w:eastAsia="zh-CN"/>
        </w:rPr>
        <w:t>7</w:t>
      </w:r>
      <w:r w:rsidR="00186322" w:rsidRPr="00E13633">
        <w:rPr>
          <w:rFonts w:eastAsia="SimSun" w:cs="Arial"/>
          <w:sz w:val="24"/>
          <w:szCs w:val="24"/>
          <w:lang w:eastAsia="zh-CN"/>
        </w:rPr>
        <w:t xml:space="preserve"> – </w:t>
      </w:r>
      <w:r>
        <w:rPr>
          <w:rFonts w:eastAsia="SimSun" w:cs="Arial"/>
          <w:sz w:val="24"/>
          <w:szCs w:val="24"/>
          <w:lang w:eastAsia="zh-CN"/>
        </w:rPr>
        <w:t>April</w:t>
      </w:r>
      <w:r w:rsidR="00186322">
        <w:rPr>
          <w:rFonts w:eastAsia="SimSun" w:cs="Arial"/>
          <w:sz w:val="24"/>
          <w:szCs w:val="24"/>
          <w:lang w:eastAsia="zh-CN"/>
        </w:rPr>
        <w:t xml:space="preserve"> </w:t>
      </w:r>
      <w:r>
        <w:rPr>
          <w:rFonts w:eastAsia="SimSun" w:cs="Arial"/>
          <w:sz w:val="24"/>
          <w:szCs w:val="24"/>
          <w:lang w:eastAsia="zh-CN"/>
        </w:rPr>
        <w:t>26</w:t>
      </w:r>
      <w:r w:rsidR="00186322" w:rsidRPr="00E13633">
        <w:rPr>
          <w:rFonts w:eastAsia="SimSun" w:cs="Arial"/>
          <w:sz w:val="24"/>
          <w:szCs w:val="24"/>
          <w:lang w:eastAsia="zh-CN"/>
        </w:rPr>
        <w:t>, 202</w:t>
      </w:r>
      <w:r w:rsidR="00D3146A">
        <w:rPr>
          <w:rFonts w:eastAsia="SimSun" w:cs="Arial"/>
          <w:sz w:val="24"/>
          <w:szCs w:val="24"/>
          <w:lang w:eastAsia="zh-CN"/>
        </w:rPr>
        <w:t>3</w:t>
      </w:r>
    </w:p>
    <w:p w14:paraId="657F1B96" w14:textId="77777777" w:rsidR="00186322" w:rsidRDefault="00186322" w:rsidP="00186322">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19C494A1"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8677BE" w:rsidRPr="008677BE">
        <w:rPr>
          <w:rFonts w:ascii="Arial" w:hAnsi="Arial" w:hint="eastAsia"/>
          <w:bCs/>
          <w:sz w:val="24"/>
          <w:lang w:val="en-US"/>
        </w:rPr>
        <w:t>Discussion on Enhanced CHO configurations</w:t>
      </w:r>
    </w:p>
    <w:p w14:paraId="3259DE39" w14:textId="792EF2A4" w:rsidR="00186322"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07619F" w:rsidRPr="00FF72D8">
        <w:rPr>
          <w:rFonts w:ascii="Arial" w:hAnsi="Arial"/>
          <w:bCs/>
          <w:sz w:val="24"/>
          <w:lang w:val="en-US"/>
        </w:rPr>
        <w:t>5</w:t>
      </w:r>
      <w:r>
        <w:rPr>
          <w:rFonts w:ascii="Arial" w:hAnsi="Arial"/>
          <w:bCs/>
          <w:sz w:val="24"/>
          <w:lang w:val="en-US"/>
        </w:rPr>
        <w:t>.2</w:t>
      </w:r>
      <w:r w:rsidR="0007619F">
        <w:rPr>
          <w:rFonts w:ascii="Arial" w:hAnsi="Arial"/>
          <w:bCs/>
          <w:sz w:val="24"/>
          <w:lang w:val="en-US"/>
        </w:rPr>
        <w:t>5</w:t>
      </w:r>
      <w:r>
        <w:rPr>
          <w:rFonts w:ascii="Arial" w:hAnsi="Arial"/>
          <w:bCs/>
          <w:sz w:val="24"/>
          <w:lang w:val="en-US"/>
        </w:rPr>
        <w:t>.5</w:t>
      </w:r>
    </w:p>
    <w:p w14:paraId="3CAF0A8C" w14:textId="58BA5ED0"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D51DAB">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21D7458C" w:rsidR="00186322" w:rsidRPr="00185ED5" w:rsidRDefault="00186322" w:rsidP="00186322">
      <w:pPr>
        <w:spacing w:after="0"/>
        <w:jc w:val="both"/>
        <w:rPr>
          <w:lang w:val="en-US"/>
        </w:rPr>
      </w:pPr>
      <w:r>
        <w:rPr>
          <w:lang w:val="en-US"/>
        </w:rPr>
        <w:t xml:space="preserve">In this paper, we share our view on the </w:t>
      </w:r>
      <w:r w:rsidR="005123FA">
        <w:rPr>
          <w:lang w:val="en-US"/>
        </w:rPr>
        <w:t>view</w:t>
      </w:r>
      <w:r>
        <w:rPr>
          <w:lang w:val="en-US"/>
        </w:rPr>
        <w:t xml:space="preserve"> of </w:t>
      </w:r>
      <w:r w:rsidR="00016823">
        <w:rPr>
          <w:lang w:val="en-US"/>
        </w:rPr>
        <w:t>CHO with CPC per RAN2 agrees to support the simultaneous evaluation of CHO and CPC in Rel-18.</w:t>
      </w:r>
    </w:p>
    <w:p w14:paraId="0739D057" w14:textId="13509874" w:rsidR="00186322" w:rsidRDefault="00186322" w:rsidP="00186322">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186322" w14:paraId="46DD9B09" w14:textId="77777777" w:rsidTr="00F17AF9">
        <w:tc>
          <w:tcPr>
            <w:tcW w:w="9621" w:type="dxa"/>
          </w:tcPr>
          <w:p w14:paraId="7C494E32" w14:textId="00B8BA67" w:rsidR="00786CE3" w:rsidRPr="00E607E1" w:rsidRDefault="00786CE3" w:rsidP="00E607E1">
            <w:pPr>
              <w:jc w:val="right"/>
              <w:rPr>
                <w:i/>
                <w:iCs/>
                <w:color w:val="000000"/>
                <w:lang w:val="en-US"/>
              </w:rPr>
            </w:pPr>
            <w:r w:rsidRPr="00E607E1">
              <w:rPr>
                <w:i/>
                <w:iCs/>
                <w:color w:val="000000"/>
                <w:lang w:val="en-US"/>
              </w:rPr>
              <w:t>RAN</w:t>
            </w:r>
            <w:r w:rsidR="00463018">
              <w:rPr>
                <w:i/>
                <w:iCs/>
                <w:color w:val="000000"/>
                <w:lang w:val="en-US"/>
              </w:rPr>
              <w:t>2</w:t>
            </w:r>
            <w:r w:rsidRPr="00E607E1">
              <w:rPr>
                <w:i/>
                <w:iCs/>
                <w:color w:val="000000"/>
                <w:lang w:val="en-US"/>
              </w:rPr>
              <w:t xml:space="preserve"> #1</w:t>
            </w:r>
            <w:r w:rsidR="00463018">
              <w:rPr>
                <w:i/>
                <w:iCs/>
                <w:color w:val="000000"/>
                <w:lang w:val="en-US"/>
              </w:rPr>
              <w:t>21</w:t>
            </w:r>
            <w:r w:rsidRPr="00E607E1">
              <w:rPr>
                <w:i/>
                <w:iCs/>
                <w:color w:val="000000"/>
                <w:lang w:val="en-US"/>
              </w:rPr>
              <w:t xml:space="preserve"> agreements [1]</w:t>
            </w:r>
          </w:p>
          <w:p w14:paraId="29633531" w14:textId="77777777" w:rsidR="00646CBD" w:rsidRPr="00E42D61" w:rsidRDefault="00646CBD" w:rsidP="00646CBD">
            <w:pPr>
              <w:pStyle w:val="ListParagraph"/>
              <w:numPr>
                <w:ilvl w:val="0"/>
                <w:numId w:val="36"/>
              </w:numPr>
              <w:spacing w:after="120"/>
              <w:contextualSpacing w:val="0"/>
              <w:rPr>
                <w:rFonts w:eastAsia="SimSun"/>
                <w:color w:val="000000" w:themeColor="text1"/>
                <w:highlight w:val="green"/>
                <w:lang w:val="en-US"/>
              </w:rPr>
            </w:pPr>
            <w:r w:rsidRPr="00E42D61">
              <w:rPr>
                <w:rFonts w:eastAsia="SimSun"/>
                <w:color w:val="000000" w:themeColor="text1"/>
                <w:highlight w:val="green"/>
                <w:lang w:val="en-US"/>
              </w:rPr>
              <w:t>Agreement</w:t>
            </w:r>
          </w:p>
          <w:p w14:paraId="67B28678" w14:textId="362DB811" w:rsidR="00186322" w:rsidRPr="00F30C53" w:rsidRDefault="00463018" w:rsidP="00646CBD">
            <w:pPr>
              <w:rPr>
                <w:b/>
                <w:color w:val="000000"/>
                <w:lang w:val="en-US"/>
              </w:rPr>
            </w:pPr>
            <w:r w:rsidRPr="00463018">
              <w:rPr>
                <w:color w:val="000000" w:themeColor="text1"/>
                <w:highlight w:val="green"/>
              </w:rPr>
              <w:t xml:space="preserve">RAN2 agrees to support the simultaneous evaluation of CHO and CPC in Rel-18 </w:t>
            </w:r>
          </w:p>
        </w:tc>
      </w:tr>
    </w:tbl>
    <w:p w14:paraId="64C8B619" w14:textId="32A9BCB3" w:rsidR="00BB4C86" w:rsidRDefault="00C55A5B" w:rsidP="00186322">
      <w:pPr>
        <w:rPr>
          <w:lang w:val="en-US"/>
        </w:rPr>
      </w:pPr>
      <w:r>
        <w:rPr>
          <w:lang w:val="en-US"/>
        </w:rPr>
        <w:t xml:space="preserve">Unlike to HO with PScell, CHO </w:t>
      </w:r>
      <w:r w:rsidR="0059383C">
        <w:rPr>
          <w:lang w:val="en-US"/>
        </w:rPr>
        <w:t>and CPC delay requirement include T</w:t>
      </w:r>
      <w:r w:rsidR="0059383C" w:rsidRPr="0059383C">
        <w:rPr>
          <w:vertAlign w:val="subscript"/>
          <w:lang w:val="en-US"/>
        </w:rPr>
        <w:t>event_DU</w:t>
      </w:r>
      <w:r w:rsidR="0059383C">
        <w:rPr>
          <w:lang w:val="en-US"/>
        </w:rPr>
        <w:t xml:space="preserve"> for</w:t>
      </w:r>
      <w:r w:rsidR="00C76682">
        <w:rPr>
          <w:lang w:val="en-US"/>
        </w:rPr>
        <w:t xml:space="preserve"> uncertainty of delay </w:t>
      </w:r>
      <w:r w:rsidR="00BE0DB5">
        <w:rPr>
          <w:lang w:val="en-US"/>
        </w:rPr>
        <w:t>to check the condition is met</w:t>
      </w:r>
      <w:r w:rsidR="0059383C">
        <w:rPr>
          <w:lang w:val="en-US"/>
        </w:rPr>
        <w:t xml:space="preserve"> from decoding RRC command</w:t>
      </w:r>
      <w:r w:rsidR="00BE0DB5">
        <w:rPr>
          <w:lang w:val="en-US"/>
        </w:rPr>
        <w:t>. T</w:t>
      </w:r>
      <w:r w:rsidR="00BE0DB5" w:rsidRPr="00E840C4">
        <w:rPr>
          <w:vertAlign w:val="subscript"/>
          <w:lang w:val="en-US"/>
        </w:rPr>
        <w:t>EventDU</w:t>
      </w:r>
      <w:r w:rsidR="003E3AFC">
        <w:rPr>
          <w:lang w:val="en-US"/>
        </w:rPr>
        <w:t xml:space="preserve"> for CHO and CPC can start at the same time. However, </w:t>
      </w:r>
      <w:r w:rsidR="007C20B3">
        <w:rPr>
          <w:lang w:val="en-US"/>
        </w:rPr>
        <w:t>it is unknown when UE finish to evaluate the conditions</w:t>
      </w:r>
      <w:r w:rsidR="00BE0DB5">
        <w:rPr>
          <w:lang w:val="en-US"/>
        </w:rPr>
        <w:t xml:space="preserve"> for </w:t>
      </w:r>
      <w:r w:rsidR="00C7547C">
        <w:rPr>
          <w:lang w:val="en-US"/>
        </w:rPr>
        <w:t xml:space="preserve">CHO and CPC </w:t>
      </w:r>
      <w:r w:rsidR="007C20B3">
        <w:rPr>
          <w:lang w:val="en-US"/>
        </w:rPr>
        <w:t xml:space="preserve">as </w:t>
      </w:r>
      <w:r w:rsidR="00E840C4">
        <w:rPr>
          <w:lang w:val="en-US"/>
        </w:rPr>
        <w:t>they are independent process.</w:t>
      </w:r>
      <w:r w:rsidR="00C7547C">
        <w:rPr>
          <w:lang w:val="en-US"/>
        </w:rPr>
        <w:t xml:space="preserve"> </w:t>
      </w:r>
      <w:r w:rsidR="00E840C4">
        <w:rPr>
          <w:lang w:val="en-US"/>
        </w:rPr>
        <w:t xml:space="preserve">By assuming same starting </w:t>
      </w:r>
      <w:r w:rsidR="00700F79">
        <w:rPr>
          <w:lang w:val="en-US"/>
        </w:rPr>
        <w:t>point but different ending point of evaluation process of CHO and CPC, we identify the potential interruption between two processes which is illustrated at Figure</w:t>
      </w:r>
      <w:r w:rsidR="00E459BF">
        <w:rPr>
          <w:lang w:val="en-US"/>
        </w:rPr>
        <w:t xml:space="preserve"> </w:t>
      </w:r>
      <w:r w:rsidR="00700F79">
        <w:rPr>
          <w:lang w:val="en-US"/>
        </w:rPr>
        <w:t xml:space="preserve">1. </w:t>
      </w:r>
      <w:r w:rsidR="00877C2B">
        <w:rPr>
          <w:lang w:val="en-US"/>
        </w:rPr>
        <w:t xml:space="preserve"> </w:t>
      </w:r>
    </w:p>
    <w:p w14:paraId="5B81928A" w14:textId="02C4E4D1" w:rsidR="0020017D" w:rsidRDefault="00F30A7B" w:rsidP="00F30A7B">
      <w:pPr>
        <w:jc w:val="center"/>
        <w:rPr>
          <w:lang w:val="en-US"/>
        </w:rPr>
      </w:pPr>
      <w:r>
        <w:rPr>
          <w:noProof/>
          <w:lang w:val="en-US"/>
        </w:rPr>
        <w:drawing>
          <wp:inline distT="0" distB="0" distL="0" distR="0" wp14:anchorId="031F0B53" wp14:editId="1A400D72">
            <wp:extent cx="5191687" cy="24798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2789" cy="2489933"/>
                    </a:xfrm>
                    <a:prstGeom prst="rect">
                      <a:avLst/>
                    </a:prstGeom>
                    <a:noFill/>
                  </pic:spPr>
                </pic:pic>
              </a:graphicData>
            </a:graphic>
          </wp:inline>
        </w:drawing>
      </w:r>
    </w:p>
    <w:p w14:paraId="167671DD" w14:textId="3B8F3491" w:rsidR="0020017D" w:rsidRDefault="0020017D" w:rsidP="000D71BB">
      <w:pPr>
        <w:jc w:val="center"/>
        <w:rPr>
          <w:lang w:val="en-US"/>
        </w:rPr>
      </w:pPr>
      <w:r>
        <w:rPr>
          <w:lang w:val="en-US"/>
        </w:rPr>
        <w:t>&lt;</w:t>
      </w:r>
      <w:r w:rsidR="009E6DF4">
        <w:rPr>
          <w:lang w:val="en-US"/>
        </w:rPr>
        <w:t>F</w:t>
      </w:r>
      <w:r>
        <w:rPr>
          <w:lang w:val="en-US"/>
        </w:rPr>
        <w:t xml:space="preserve">igure1. Example </w:t>
      </w:r>
      <w:r w:rsidR="00077F4E">
        <w:rPr>
          <w:lang w:val="en-US"/>
        </w:rPr>
        <w:t xml:space="preserve">scenario to illustrate </w:t>
      </w:r>
      <w:r w:rsidR="000D71BB">
        <w:rPr>
          <w:lang w:val="en-US"/>
        </w:rPr>
        <w:t>potential</w:t>
      </w:r>
      <w:r w:rsidR="00CD2E42">
        <w:rPr>
          <w:lang w:val="en-US"/>
        </w:rPr>
        <w:t xml:space="preserve"> interruptions</w:t>
      </w:r>
      <w:r w:rsidR="000D71BB">
        <w:rPr>
          <w:lang w:val="en-US"/>
        </w:rPr>
        <w:t>&gt;</w:t>
      </w:r>
    </w:p>
    <w:p w14:paraId="6B640BFC" w14:textId="521935B8" w:rsidR="006E2B56" w:rsidRDefault="006E2B56" w:rsidP="006E2B56">
      <w:pPr>
        <w:rPr>
          <w:lang w:val="en-US"/>
        </w:rPr>
      </w:pPr>
      <w:r>
        <w:rPr>
          <w:lang w:val="en-US"/>
        </w:rPr>
        <w:t>As</w:t>
      </w:r>
      <w:r w:rsidR="008E558E">
        <w:rPr>
          <w:lang w:val="en-US"/>
        </w:rPr>
        <w:t xml:space="preserve"> shown in Figure1, </w:t>
      </w:r>
      <w:r w:rsidR="00595E1F">
        <w:rPr>
          <w:lang w:val="en-US"/>
        </w:rPr>
        <w:t xml:space="preserve">measurements for </w:t>
      </w:r>
      <w:r w:rsidR="0070527C">
        <w:rPr>
          <w:lang w:val="en-US"/>
        </w:rPr>
        <w:t xml:space="preserve">CHO or CPC </w:t>
      </w:r>
      <w:r w:rsidR="00595E1F">
        <w:rPr>
          <w:lang w:val="en-US"/>
        </w:rPr>
        <w:t xml:space="preserve">can be interrupted by </w:t>
      </w:r>
      <w:r w:rsidR="0070527C">
        <w:rPr>
          <w:lang w:val="en-US"/>
        </w:rPr>
        <w:t>UE performing RFtune during Tprocessing for the other process</w:t>
      </w:r>
      <w:r w:rsidR="007361BF">
        <w:rPr>
          <w:lang w:val="en-US"/>
        </w:rPr>
        <w:t xml:space="preserve">. </w:t>
      </w:r>
      <w:r w:rsidR="000A387F">
        <w:rPr>
          <w:lang w:val="en-US"/>
        </w:rPr>
        <w:t xml:space="preserve">Moreover, </w:t>
      </w:r>
      <w:r w:rsidR="00746C05">
        <w:rPr>
          <w:lang w:val="en-US"/>
        </w:rPr>
        <w:t>when UE is performing Tprocessing</w:t>
      </w:r>
      <w:r w:rsidR="002B5751">
        <w:rPr>
          <w:lang w:val="en-US"/>
        </w:rPr>
        <w:t xml:space="preserve"> for CHO or CPC, it</w:t>
      </w:r>
      <w:r w:rsidR="00746C05">
        <w:rPr>
          <w:lang w:val="en-US"/>
        </w:rPr>
        <w:t xml:space="preserve"> can be interrupted</w:t>
      </w:r>
      <w:r w:rsidR="002B5751">
        <w:rPr>
          <w:lang w:val="en-US"/>
        </w:rPr>
        <w:t xml:space="preserve"> when UE initiate </w:t>
      </w:r>
      <w:r w:rsidR="003A361D">
        <w:rPr>
          <w:lang w:val="en-US"/>
        </w:rPr>
        <w:t>RF</w:t>
      </w:r>
      <w:r w:rsidR="0052594C">
        <w:rPr>
          <w:lang w:val="en-US"/>
        </w:rPr>
        <w:t>tune for</w:t>
      </w:r>
      <w:r w:rsidR="002B5751">
        <w:rPr>
          <w:lang w:val="en-US"/>
        </w:rPr>
        <w:t xml:space="preserve"> the other process.</w:t>
      </w:r>
    </w:p>
    <w:p w14:paraId="73473C64" w14:textId="0C71BFC4" w:rsidR="00A554A1" w:rsidRPr="006E661A" w:rsidRDefault="00DA7B0E" w:rsidP="00A71550">
      <w:pPr>
        <w:rPr>
          <w:b/>
          <w:bCs/>
          <w:lang w:val="en-US"/>
        </w:rPr>
      </w:pPr>
      <w:r w:rsidRPr="006E661A">
        <w:rPr>
          <w:b/>
          <w:bCs/>
          <w:lang w:val="en-US"/>
        </w:rPr>
        <w:t xml:space="preserve">Proposal: </w:t>
      </w:r>
      <w:r w:rsidR="00F30A7B" w:rsidRPr="006E661A">
        <w:rPr>
          <w:b/>
          <w:bCs/>
          <w:lang w:val="en-US"/>
        </w:rPr>
        <w:t xml:space="preserve">Before defining requirements, </w:t>
      </w:r>
      <w:r w:rsidR="00032D33" w:rsidRPr="006E661A">
        <w:rPr>
          <w:b/>
          <w:bCs/>
          <w:lang w:val="en-US"/>
        </w:rPr>
        <w:t xml:space="preserve">RAN4 shall </w:t>
      </w:r>
      <w:r w:rsidR="007425BA" w:rsidRPr="006E661A">
        <w:rPr>
          <w:b/>
          <w:bCs/>
          <w:lang w:val="en-US"/>
        </w:rPr>
        <w:t xml:space="preserve">discuss possible interruptions </w:t>
      </w:r>
      <w:r w:rsidR="00077F4E" w:rsidRPr="006E661A">
        <w:rPr>
          <w:b/>
          <w:bCs/>
          <w:lang w:val="en-US"/>
        </w:rPr>
        <w:t xml:space="preserve">from multiple scenarios </w:t>
      </w:r>
      <w:r w:rsidRPr="006E661A">
        <w:rPr>
          <w:b/>
          <w:bCs/>
          <w:lang w:val="en-US"/>
        </w:rPr>
        <w:t>due to performing CHO and CPC simultaneously.</w:t>
      </w:r>
    </w:p>
    <w:p w14:paraId="221AAE3E" w14:textId="5F9A5884" w:rsidR="00B51A88" w:rsidRPr="006E661A" w:rsidRDefault="00F34057" w:rsidP="00F34057">
      <w:pPr>
        <w:pStyle w:val="ListParagraph"/>
        <w:rPr>
          <w:b/>
          <w:bCs/>
          <w:lang w:val="en-US"/>
        </w:rPr>
      </w:pPr>
      <w:r w:rsidRPr="006E661A">
        <w:rPr>
          <w:b/>
          <w:bCs/>
          <w:lang w:val="en-US"/>
        </w:rPr>
        <w:t>By a</w:t>
      </w:r>
      <w:r w:rsidR="00136E2A" w:rsidRPr="006E661A">
        <w:rPr>
          <w:b/>
          <w:bCs/>
          <w:lang w:val="en-US"/>
        </w:rPr>
        <w:t>ssuming T</w:t>
      </w:r>
      <w:r w:rsidR="00136E2A" w:rsidRPr="006E661A">
        <w:rPr>
          <w:b/>
          <w:bCs/>
          <w:vertAlign w:val="subscript"/>
          <w:lang w:val="en-US"/>
        </w:rPr>
        <w:t>event_DU</w:t>
      </w:r>
      <w:r w:rsidR="00DA7B0E" w:rsidRPr="006E661A">
        <w:rPr>
          <w:b/>
          <w:bCs/>
          <w:lang w:val="en-US"/>
        </w:rPr>
        <w:t xml:space="preserve"> </w:t>
      </w:r>
      <w:r w:rsidRPr="006E661A">
        <w:rPr>
          <w:b/>
          <w:bCs/>
          <w:lang w:val="en-US"/>
        </w:rPr>
        <w:t>for CHO and CPC are</w:t>
      </w:r>
      <w:r w:rsidR="00A2418C" w:rsidRPr="006E661A">
        <w:rPr>
          <w:b/>
          <w:bCs/>
          <w:lang w:val="en-US"/>
        </w:rPr>
        <w:t xml:space="preserve"> started at the same time but </w:t>
      </w:r>
      <w:r w:rsidR="00136E2A" w:rsidRPr="006E661A">
        <w:rPr>
          <w:b/>
          <w:bCs/>
          <w:lang w:val="en-US"/>
        </w:rPr>
        <w:t>done in different time,</w:t>
      </w:r>
      <w:r w:rsidRPr="006E661A">
        <w:rPr>
          <w:b/>
          <w:bCs/>
          <w:lang w:val="en-US"/>
        </w:rPr>
        <w:t xml:space="preserve"> there can be </w:t>
      </w:r>
      <w:r w:rsidR="00A12734" w:rsidRPr="006E661A">
        <w:rPr>
          <w:b/>
          <w:bCs/>
          <w:lang w:val="en-US"/>
        </w:rPr>
        <w:t xml:space="preserve">potential </w:t>
      </w:r>
      <w:r w:rsidRPr="006E661A">
        <w:rPr>
          <w:b/>
          <w:bCs/>
          <w:lang w:val="en-US"/>
        </w:rPr>
        <w:t>interruptions</w:t>
      </w:r>
      <w:r w:rsidR="009038C5" w:rsidRPr="006E661A">
        <w:rPr>
          <w:b/>
          <w:bCs/>
          <w:lang w:val="en-US"/>
        </w:rPr>
        <w:t xml:space="preserve"> such as </w:t>
      </w:r>
    </w:p>
    <w:p w14:paraId="0D2BA286" w14:textId="7020FEE7" w:rsidR="00A71550" w:rsidRPr="006E661A" w:rsidRDefault="00AA720E" w:rsidP="00306F5D">
      <w:pPr>
        <w:pStyle w:val="ListParagraph"/>
        <w:numPr>
          <w:ilvl w:val="0"/>
          <w:numId w:val="36"/>
        </w:numPr>
        <w:rPr>
          <w:b/>
          <w:bCs/>
          <w:lang w:val="en-US"/>
        </w:rPr>
      </w:pPr>
      <w:r w:rsidRPr="006E661A">
        <w:rPr>
          <w:b/>
          <w:bCs/>
          <w:lang w:val="en-US"/>
        </w:rPr>
        <w:lastRenderedPageBreak/>
        <w:t>RF</w:t>
      </w:r>
      <w:r w:rsidR="00775E55">
        <w:rPr>
          <w:b/>
          <w:bCs/>
          <w:lang w:val="en-US"/>
        </w:rPr>
        <w:t xml:space="preserve"> </w:t>
      </w:r>
      <w:r w:rsidRPr="006E661A">
        <w:rPr>
          <w:b/>
          <w:bCs/>
          <w:lang w:val="en-US"/>
        </w:rPr>
        <w:t xml:space="preserve">tune </w:t>
      </w:r>
      <w:r w:rsidR="00A87746" w:rsidRPr="006E661A">
        <w:rPr>
          <w:b/>
          <w:bCs/>
          <w:lang w:val="en-US"/>
        </w:rPr>
        <w:t>during CHO</w:t>
      </w:r>
      <w:r w:rsidR="004D37DD">
        <w:rPr>
          <w:b/>
          <w:bCs/>
          <w:lang w:val="en-US"/>
        </w:rPr>
        <w:t xml:space="preserve"> or </w:t>
      </w:r>
      <w:r w:rsidR="00A87746" w:rsidRPr="006E661A">
        <w:rPr>
          <w:b/>
          <w:bCs/>
          <w:lang w:val="en-US"/>
        </w:rPr>
        <w:t xml:space="preserve">CPC </w:t>
      </w:r>
      <w:r w:rsidRPr="006E661A">
        <w:rPr>
          <w:b/>
          <w:bCs/>
          <w:lang w:val="en-US"/>
        </w:rPr>
        <w:t xml:space="preserve">can </w:t>
      </w:r>
      <w:r w:rsidR="00053E49" w:rsidRPr="006E661A">
        <w:rPr>
          <w:b/>
          <w:bCs/>
          <w:lang w:val="en-US"/>
        </w:rPr>
        <w:t xml:space="preserve">interrupt to </w:t>
      </w:r>
      <w:r w:rsidR="00A87746" w:rsidRPr="006E661A">
        <w:rPr>
          <w:b/>
          <w:bCs/>
          <w:lang w:val="en-US"/>
        </w:rPr>
        <w:t xml:space="preserve">perform </w:t>
      </w:r>
      <w:r w:rsidRPr="006E661A">
        <w:rPr>
          <w:b/>
          <w:bCs/>
          <w:lang w:val="en-US"/>
        </w:rPr>
        <w:t xml:space="preserve">the measurement </w:t>
      </w:r>
      <w:r w:rsidR="00053E49" w:rsidRPr="006E661A">
        <w:rPr>
          <w:b/>
          <w:bCs/>
          <w:lang w:val="en-US"/>
        </w:rPr>
        <w:t>for</w:t>
      </w:r>
      <w:r w:rsidR="009E797A" w:rsidRPr="006E661A">
        <w:rPr>
          <w:b/>
          <w:bCs/>
          <w:lang w:val="en-US"/>
        </w:rPr>
        <w:t xml:space="preserve"> </w:t>
      </w:r>
      <w:r w:rsidR="00796100" w:rsidRPr="006E661A">
        <w:rPr>
          <w:b/>
          <w:bCs/>
          <w:lang w:val="en-US"/>
        </w:rPr>
        <w:t>the other process of</w:t>
      </w:r>
      <w:r w:rsidR="009E797A" w:rsidRPr="006E661A">
        <w:rPr>
          <w:b/>
          <w:bCs/>
          <w:lang w:val="en-US"/>
        </w:rPr>
        <w:t xml:space="preserve"> </w:t>
      </w:r>
      <w:r w:rsidR="00A87746" w:rsidRPr="006E661A">
        <w:rPr>
          <w:b/>
          <w:bCs/>
          <w:lang w:val="en-US"/>
        </w:rPr>
        <w:t>CHO</w:t>
      </w:r>
      <w:r w:rsidR="004D37DD">
        <w:rPr>
          <w:b/>
          <w:bCs/>
          <w:lang w:val="en-US"/>
        </w:rPr>
        <w:t xml:space="preserve"> or </w:t>
      </w:r>
      <w:r w:rsidR="00A87746" w:rsidRPr="006E661A">
        <w:rPr>
          <w:b/>
          <w:bCs/>
          <w:lang w:val="en-US"/>
        </w:rPr>
        <w:t>CPC</w:t>
      </w:r>
      <w:r w:rsidR="00BA427B" w:rsidRPr="006E661A">
        <w:rPr>
          <w:b/>
          <w:bCs/>
          <w:lang w:val="en-US"/>
        </w:rPr>
        <w:t>.</w:t>
      </w:r>
    </w:p>
    <w:p w14:paraId="4EF73B6F" w14:textId="07CE4908" w:rsidR="00186322" w:rsidRPr="006E661A" w:rsidRDefault="00E113F2" w:rsidP="00306F5D">
      <w:pPr>
        <w:pStyle w:val="ListParagraph"/>
        <w:numPr>
          <w:ilvl w:val="0"/>
          <w:numId w:val="36"/>
        </w:numPr>
        <w:rPr>
          <w:b/>
          <w:bCs/>
          <w:lang w:val="en-US"/>
        </w:rPr>
      </w:pPr>
      <w:r w:rsidRPr="006E661A">
        <w:rPr>
          <w:b/>
          <w:bCs/>
          <w:lang w:val="en-US"/>
        </w:rPr>
        <w:t>RF</w:t>
      </w:r>
      <w:r w:rsidR="00775E55">
        <w:rPr>
          <w:b/>
          <w:bCs/>
          <w:lang w:val="en-US"/>
        </w:rPr>
        <w:t xml:space="preserve"> </w:t>
      </w:r>
      <w:r w:rsidRPr="006E661A">
        <w:rPr>
          <w:b/>
          <w:bCs/>
          <w:lang w:val="en-US"/>
        </w:rPr>
        <w:t>tune may not start at the same time</w:t>
      </w:r>
      <w:r w:rsidR="00BA427B" w:rsidRPr="006E661A">
        <w:rPr>
          <w:b/>
          <w:bCs/>
          <w:lang w:val="en-US"/>
        </w:rPr>
        <w:t xml:space="preserve">. </w:t>
      </w:r>
      <w:r w:rsidR="00384832" w:rsidRPr="006E661A">
        <w:rPr>
          <w:b/>
          <w:bCs/>
          <w:lang w:val="en-US"/>
        </w:rPr>
        <w:t>During T</w:t>
      </w:r>
      <w:r w:rsidR="00384832" w:rsidRPr="00491A6D">
        <w:rPr>
          <w:b/>
          <w:bCs/>
          <w:vertAlign w:val="subscript"/>
          <w:lang w:val="en-US"/>
        </w:rPr>
        <w:t>processing</w:t>
      </w:r>
      <w:r w:rsidR="00384832" w:rsidRPr="006E661A">
        <w:rPr>
          <w:b/>
          <w:bCs/>
          <w:lang w:val="en-US"/>
        </w:rPr>
        <w:t xml:space="preserve">, it can be interrupted </w:t>
      </w:r>
      <w:r w:rsidR="005E02B3" w:rsidRPr="006E661A">
        <w:rPr>
          <w:b/>
          <w:bCs/>
          <w:lang w:val="en-US"/>
        </w:rPr>
        <w:t xml:space="preserve">due to </w:t>
      </w:r>
      <w:r w:rsidR="00040A8A" w:rsidRPr="006E661A">
        <w:rPr>
          <w:b/>
          <w:bCs/>
          <w:lang w:val="en-US"/>
        </w:rPr>
        <w:t>RF</w:t>
      </w:r>
      <w:r w:rsidR="00592CD0">
        <w:rPr>
          <w:b/>
          <w:bCs/>
          <w:lang w:val="en-US"/>
        </w:rPr>
        <w:t xml:space="preserve"> </w:t>
      </w:r>
      <w:r w:rsidR="00040A8A" w:rsidRPr="006E661A">
        <w:rPr>
          <w:b/>
          <w:bCs/>
          <w:lang w:val="en-US"/>
        </w:rPr>
        <w:t xml:space="preserve">tune </w:t>
      </w:r>
      <w:r w:rsidR="00384832" w:rsidRPr="006E661A">
        <w:rPr>
          <w:b/>
          <w:bCs/>
          <w:lang w:val="en-US"/>
        </w:rPr>
        <w:t>for</w:t>
      </w:r>
      <w:r w:rsidR="0089289B" w:rsidRPr="006E661A">
        <w:rPr>
          <w:b/>
          <w:bCs/>
          <w:lang w:val="en-US"/>
        </w:rPr>
        <w:t xml:space="preserve"> the other process</w:t>
      </w:r>
      <w:r w:rsidR="00384832" w:rsidRPr="006E661A">
        <w:rPr>
          <w:b/>
          <w:bCs/>
          <w:lang w:val="en-US"/>
        </w:rPr>
        <w:t xml:space="preserve"> of</w:t>
      </w:r>
      <w:r w:rsidR="0089289B" w:rsidRPr="006E661A">
        <w:rPr>
          <w:b/>
          <w:bCs/>
          <w:lang w:val="en-US"/>
        </w:rPr>
        <w:t xml:space="preserve"> CHO</w:t>
      </w:r>
      <w:r w:rsidR="004D37DD">
        <w:rPr>
          <w:b/>
          <w:bCs/>
          <w:lang w:val="en-US"/>
        </w:rPr>
        <w:t xml:space="preserve"> or </w:t>
      </w:r>
      <w:r w:rsidR="0089289B" w:rsidRPr="006E661A">
        <w:rPr>
          <w:b/>
          <w:bCs/>
          <w:lang w:val="en-US"/>
        </w:rPr>
        <w:t xml:space="preserve">CPC. </w:t>
      </w:r>
    </w:p>
    <w:p w14:paraId="4D46CB04" w14:textId="0AD1B91A" w:rsidR="00757C36" w:rsidRDefault="00757C36" w:rsidP="002863C9">
      <w:pPr>
        <w:pStyle w:val="ListParagraph"/>
        <w:rPr>
          <w:lang w:val="en-US"/>
        </w:rPr>
      </w:pPr>
    </w:p>
    <w:p w14:paraId="323EDA4B" w14:textId="6763C959" w:rsidR="00577F90" w:rsidRPr="00132682" w:rsidRDefault="00577F90" w:rsidP="00577F90">
      <w:pPr>
        <w:pStyle w:val="Heading1"/>
        <w:ind w:right="72"/>
        <w:rPr>
          <w:lang w:val="en-US"/>
        </w:rPr>
      </w:pPr>
      <w:r>
        <w:rPr>
          <w:lang w:val="en-US"/>
        </w:rPr>
        <w:t>Conclusion</w:t>
      </w:r>
    </w:p>
    <w:p w14:paraId="41D795B6" w14:textId="77777777" w:rsidR="00577F90" w:rsidRPr="006E661A" w:rsidRDefault="00577F90" w:rsidP="00577F90">
      <w:pPr>
        <w:rPr>
          <w:b/>
          <w:bCs/>
          <w:lang w:val="en-US"/>
        </w:rPr>
      </w:pPr>
      <w:r w:rsidRPr="006E661A">
        <w:rPr>
          <w:b/>
          <w:bCs/>
          <w:lang w:val="en-US"/>
        </w:rPr>
        <w:t>Proposal: Before defining requirements, RAN4 shall discuss possible interruptions from multiple scenarios due to performing CHO and CPC simultaneously.</w:t>
      </w:r>
    </w:p>
    <w:p w14:paraId="06974E13" w14:textId="77777777" w:rsidR="00577F90" w:rsidRPr="008B25F7" w:rsidRDefault="00577F90" w:rsidP="00577F90">
      <w:pPr>
        <w:pStyle w:val="ListParagraph"/>
        <w:rPr>
          <w:lang w:val="en-US"/>
        </w:rPr>
      </w:pPr>
      <w:r w:rsidRPr="008B25F7">
        <w:rPr>
          <w:lang w:val="en-US"/>
        </w:rPr>
        <w:t>By assuming T</w:t>
      </w:r>
      <w:r w:rsidRPr="008B25F7">
        <w:rPr>
          <w:vertAlign w:val="subscript"/>
          <w:lang w:val="en-US"/>
        </w:rPr>
        <w:t>event_DU</w:t>
      </w:r>
      <w:r w:rsidRPr="008B25F7">
        <w:rPr>
          <w:lang w:val="en-US"/>
        </w:rPr>
        <w:t xml:space="preserve"> for CHO and CPC are started at the same time but done in different time, there can be potential interruptions such as </w:t>
      </w:r>
    </w:p>
    <w:p w14:paraId="759AD20A" w14:textId="1106A289" w:rsidR="00577F90" w:rsidRPr="006E661A" w:rsidRDefault="00577F90" w:rsidP="00EA76C3">
      <w:pPr>
        <w:pStyle w:val="ListParagraph"/>
        <w:numPr>
          <w:ilvl w:val="0"/>
          <w:numId w:val="36"/>
        </w:numPr>
        <w:rPr>
          <w:b/>
          <w:bCs/>
          <w:lang w:val="en-US"/>
        </w:rPr>
      </w:pPr>
      <w:r w:rsidRPr="006E661A">
        <w:rPr>
          <w:b/>
          <w:bCs/>
          <w:lang w:val="en-US"/>
        </w:rPr>
        <w:t>RF</w:t>
      </w:r>
      <w:r>
        <w:rPr>
          <w:b/>
          <w:bCs/>
          <w:lang w:val="en-US"/>
        </w:rPr>
        <w:t xml:space="preserve"> </w:t>
      </w:r>
      <w:r w:rsidRPr="006E661A">
        <w:rPr>
          <w:b/>
          <w:bCs/>
          <w:lang w:val="en-US"/>
        </w:rPr>
        <w:t>tune during CHO</w:t>
      </w:r>
      <w:r>
        <w:rPr>
          <w:b/>
          <w:bCs/>
          <w:lang w:val="en-US"/>
        </w:rPr>
        <w:t xml:space="preserve"> or </w:t>
      </w:r>
      <w:r w:rsidRPr="006E661A">
        <w:rPr>
          <w:b/>
          <w:bCs/>
          <w:lang w:val="en-US"/>
        </w:rPr>
        <w:t>CPC can interrupt to perform the measurement for the other process of CHO</w:t>
      </w:r>
      <w:r>
        <w:rPr>
          <w:b/>
          <w:bCs/>
          <w:lang w:val="en-US"/>
        </w:rPr>
        <w:t xml:space="preserve"> or </w:t>
      </w:r>
      <w:r w:rsidRPr="006E661A">
        <w:rPr>
          <w:b/>
          <w:bCs/>
          <w:lang w:val="en-US"/>
        </w:rPr>
        <w:t>CPC.</w:t>
      </w:r>
    </w:p>
    <w:p w14:paraId="4F78D11A" w14:textId="38BF6211" w:rsidR="00577F90" w:rsidRPr="006E661A" w:rsidRDefault="00577F90" w:rsidP="00EA76C3">
      <w:pPr>
        <w:pStyle w:val="ListParagraph"/>
        <w:numPr>
          <w:ilvl w:val="0"/>
          <w:numId w:val="36"/>
        </w:numPr>
        <w:rPr>
          <w:b/>
          <w:bCs/>
          <w:lang w:val="en-US"/>
        </w:rPr>
      </w:pPr>
      <w:r w:rsidRPr="006E661A">
        <w:rPr>
          <w:b/>
          <w:bCs/>
          <w:lang w:val="en-US"/>
        </w:rPr>
        <w:t>RF</w:t>
      </w:r>
      <w:r>
        <w:rPr>
          <w:b/>
          <w:bCs/>
          <w:lang w:val="en-US"/>
        </w:rPr>
        <w:t xml:space="preserve"> </w:t>
      </w:r>
      <w:r w:rsidRPr="006E661A">
        <w:rPr>
          <w:b/>
          <w:bCs/>
          <w:lang w:val="en-US"/>
        </w:rPr>
        <w:t>tune may not start at the same time. During T</w:t>
      </w:r>
      <w:r w:rsidRPr="00491A6D">
        <w:rPr>
          <w:b/>
          <w:bCs/>
          <w:vertAlign w:val="subscript"/>
          <w:lang w:val="en-US"/>
        </w:rPr>
        <w:t>processing</w:t>
      </w:r>
      <w:r w:rsidRPr="006E661A">
        <w:rPr>
          <w:b/>
          <w:bCs/>
          <w:lang w:val="en-US"/>
        </w:rPr>
        <w:t>, it can be interrupted due to RF</w:t>
      </w:r>
      <w:r>
        <w:rPr>
          <w:b/>
          <w:bCs/>
          <w:lang w:val="en-US"/>
        </w:rPr>
        <w:t xml:space="preserve"> </w:t>
      </w:r>
      <w:r w:rsidRPr="006E661A">
        <w:rPr>
          <w:b/>
          <w:bCs/>
          <w:lang w:val="en-US"/>
        </w:rPr>
        <w:t>tune for the other process of CHO</w:t>
      </w:r>
      <w:r>
        <w:rPr>
          <w:b/>
          <w:bCs/>
          <w:lang w:val="en-US"/>
        </w:rPr>
        <w:t xml:space="preserve"> or </w:t>
      </w:r>
      <w:r w:rsidRPr="006E661A">
        <w:rPr>
          <w:b/>
          <w:bCs/>
          <w:lang w:val="en-US"/>
        </w:rPr>
        <w:t xml:space="preserve">CPC. </w:t>
      </w:r>
    </w:p>
    <w:p w14:paraId="2C735B0F" w14:textId="77777777" w:rsidR="00B36661" w:rsidRDefault="00B36661" w:rsidP="00B36661">
      <w:pPr>
        <w:rPr>
          <w:b/>
          <w:bCs/>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6291CB99" w:rsidR="008E74DB" w:rsidRDefault="008E74DB" w:rsidP="00EA5AB2">
      <w:pPr>
        <w:spacing w:after="120"/>
        <w:ind w:left="1985" w:hanging="1985"/>
        <w:rPr>
          <w:lang w:eastAsia="en-US"/>
        </w:rPr>
      </w:pPr>
      <w:r w:rsidRPr="003F618D">
        <w:rPr>
          <w:lang w:eastAsia="en-US"/>
        </w:rPr>
        <w:t xml:space="preserve">[1] </w:t>
      </w:r>
      <w:r w:rsidR="002B79CF" w:rsidRPr="002B79CF">
        <w:rPr>
          <w:lang w:val="en-US"/>
        </w:rPr>
        <w:t>R4-2303176</w:t>
      </w:r>
      <w:r w:rsidRPr="003F618D">
        <w:rPr>
          <w:lang w:eastAsia="en-US"/>
        </w:rPr>
        <w:t xml:space="preserve">, </w:t>
      </w:r>
      <w:r w:rsidR="00EA5AB2" w:rsidRPr="00EA5AB2">
        <w:rPr>
          <w:lang w:val="en-US"/>
        </w:rPr>
        <w:t>WF on NR Mobility Enhancements RRM requirements (part 2)</w:t>
      </w:r>
      <w:r w:rsidRPr="003F618D">
        <w:rPr>
          <w:lang w:eastAsia="en-US"/>
        </w:rPr>
        <w:t xml:space="preserve">, </w:t>
      </w:r>
      <w:r w:rsidR="000923B2" w:rsidRPr="000923B2">
        <w:rPr>
          <w:lang w:eastAsia="en-US"/>
        </w:rPr>
        <w:t xml:space="preserve">Apple, </w:t>
      </w:r>
      <w:r w:rsidRPr="003F618D">
        <w:rPr>
          <w:lang w:eastAsia="en-US"/>
        </w:rPr>
        <w:t>RAN4 #10</w:t>
      </w:r>
      <w:r w:rsidR="00221D34">
        <w:rPr>
          <w:lang w:eastAsia="en-US"/>
        </w:rPr>
        <w:t>6</w:t>
      </w:r>
      <w:r w:rsidR="00C76F7D">
        <w:rPr>
          <w:lang w:eastAsia="en-US"/>
        </w:rPr>
        <w:t>.</w:t>
      </w:r>
    </w:p>
    <w:p w14:paraId="4AC7A6D2" w14:textId="6857A320" w:rsidR="00647194" w:rsidRPr="008E74DB" w:rsidRDefault="00647194" w:rsidP="00186322"/>
    <w:sectPr w:rsidR="00647194" w:rsidRPr="008E74D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1DB67" w14:textId="77777777" w:rsidR="004248C1" w:rsidRDefault="004248C1" w:rsidP="009939B7">
      <w:pPr>
        <w:spacing w:after="0"/>
      </w:pPr>
      <w:r>
        <w:separator/>
      </w:r>
    </w:p>
  </w:endnote>
  <w:endnote w:type="continuationSeparator" w:id="0">
    <w:p w14:paraId="30719344" w14:textId="77777777" w:rsidR="004248C1" w:rsidRDefault="004248C1" w:rsidP="009939B7">
      <w:pPr>
        <w:spacing w:after="0"/>
      </w:pPr>
      <w:r>
        <w:continuationSeparator/>
      </w:r>
    </w:p>
  </w:endnote>
  <w:endnote w:type="continuationNotice" w:id="1">
    <w:p w14:paraId="6E22ADFE" w14:textId="77777777" w:rsidR="004248C1" w:rsidRDefault="00424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01682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01682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55E9" w14:textId="77777777" w:rsidR="004248C1" w:rsidRDefault="004248C1" w:rsidP="009939B7">
      <w:pPr>
        <w:spacing w:after="0"/>
      </w:pPr>
      <w:r>
        <w:separator/>
      </w:r>
    </w:p>
  </w:footnote>
  <w:footnote w:type="continuationSeparator" w:id="0">
    <w:p w14:paraId="52FF4518" w14:textId="77777777" w:rsidR="004248C1" w:rsidRDefault="004248C1" w:rsidP="009939B7">
      <w:pPr>
        <w:spacing w:after="0"/>
      </w:pPr>
      <w:r>
        <w:continuationSeparator/>
      </w:r>
    </w:p>
  </w:footnote>
  <w:footnote w:type="continuationNotice" w:id="1">
    <w:p w14:paraId="7F627438" w14:textId="77777777" w:rsidR="004248C1" w:rsidRDefault="004248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035D9A"/>
    <w:multiLevelType w:val="hybridMultilevel"/>
    <w:tmpl w:val="B396123C"/>
    <w:lvl w:ilvl="0" w:tplc="F604A882">
      <w:start w:val="1"/>
      <w:numFmt w:val="decimal"/>
      <w:lvlText w:val="%1)"/>
      <w:lvlJc w:val="left"/>
      <w:pPr>
        <w:ind w:left="720" w:hanging="360"/>
      </w:pPr>
      <w:rPr>
        <w:rFonts w:ascii="Times New Roman" w:eastAsiaTheme="minorEastAsia"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6"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7"/>
  </w:num>
  <w:num w:numId="2" w16cid:durableId="1124617442">
    <w:abstractNumId w:val="5"/>
  </w:num>
  <w:num w:numId="3" w16cid:durableId="1808232388">
    <w:abstractNumId w:val="15"/>
  </w:num>
  <w:num w:numId="4" w16cid:durableId="240604303">
    <w:abstractNumId w:val="18"/>
  </w:num>
  <w:num w:numId="5" w16cid:durableId="1459421446">
    <w:abstractNumId w:val="22"/>
  </w:num>
  <w:num w:numId="6" w16cid:durableId="14308880">
    <w:abstractNumId w:val="32"/>
  </w:num>
  <w:num w:numId="7" w16cid:durableId="1971787683">
    <w:abstractNumId w:val="10"/>
  </w:num>
  <w:num w:numId="8" w16cid:durableId="1222450362">
    <w:abstractNumId w:val="35"/>
  </w:num>
  <w:num w:numId="9" w16cid:durableId="1497529431">
    <w:abstractNumId w:val="38"/>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3"/>
  </w:num>
  <w:num w:numId="18" w16cid:durableId="364671150">
    <w:abstractNumId w:val="28"/>
  </w:num>
  <w:num w:numId="19" w16cid:durableId="1014529642">
    <w:abstractNumId w:val="24"/>
  </w:num>
  <w:num w:numId="20" w16cid:durableId="189686345">
    <w:abstractNumId w:val="2"/>
  </w:num>
  <w:num w:numId="21" w16cid:durableId="942568445">
    <w:abstractNumId w:val="17"/>
  </w:num>
  <w:num w:numId="22" w16cid:durableId="518197973">
    <w:abstractNumId w:val="36"/>
  </w:num>
  <w:num w:numId="23" w16cid:durableId="1420633849">
    <w:abstractNumId w:val="12"/>
  </w:num>
  <w:num w:numId="24" w16cid:durableId="551383779">
    <w:abstractNumId w:val="21"/>
  </w:num>
  <w:num w:numId="25" w16cid:durableId="1863280615">
    <w:abstractNumId w:val="29"/>
  </w:num>
  <w:num w:numId="26" w16cid:durableId="752313536">
    <w:abstractNumId w:val="31"/>
  </w:num>
  <w:num w:numId="27" w16cid:durableId="2099714871">
    <w:abstractNumId w:val="4"/>
  </w:num>
  <w:num w:numId="28" w16cid:durableId="1763647015">
    <w:abstractNumId w:val="26"/>
  </w:num>
  <w:num w:numId="29" w16cid:durableId="2047021867">
    <w:abstractNumId w:val="37"/>
  </w:num>
  <w:num w:numId="30" w16cid:durableId="2070419443">
    <w:abstractNumId w:val="6"/>
  </w:num>
  <w:num w:numId="31" w16cid:durableId="1173834553">
    <w:abstractNumId w:val="25"/>
  </w:num>
  <w:num w:numId="32" w16cid:durableId="1871457318">
    <w:abstractNumId w:val="16"/>
  </w:num>
  <w:num w:numId="33" w16cid:durableId="1962953186">
    <w:abstractNumId w:val="0"/>
  </w:num>
  <w:num w:numId="34" w16cid:durableId="1112435879">
    <w:abstractNumId w:val="23"/>
  </w:num>
  <w:num w:numId="35" w16cid:durableId="2097743384">
    <w:abstractNumId w:val="19"/>
  </w:num>
  <w:num w:numId="36" w16cid:durableId="1742560981">
    <w:abstractNumId w:val="13"/>
  </w:num>
  <w:num w:numId="37" w16cid:durableId="1316908993">
    <w:abstractNumId w:val="30"/>
  </w:num>
  <w:num w:numId="38" w16cid:durableId="431171619">
    <w:abstractNumId w:val="34"/>
  </w:num>
  <w:num w:numId="39" w16cid:durableId="94496873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4A4D"/>
    <w:rsid w:val="00015CE7"/>
    <w:rsid w:val="00016348"/>
    <w:rsid w:val="00016645"/>
    <w:rsid w:val="00016823"/>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101C"/>
    <w:rsid w:val="00031694"/>
    <w:rsid w:val="00032669"/>
    <w:rsid w:val="00032724"/>
    <w:rsid w:val="00032BA2"/>
    <w:rsid w:val="00032C7D"/>
    <w:rsid w:val="00032CB5"/>
    <w:rsid w:val="00032D33"/>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0A8A"/>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3E49"/>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923"/>
    <w:rsid w:val="00075D84"/>
    <w:rsid w:val="0007619F"/>
    <w:rsid w:val="00077082"/>
    <w:rsid w:val="000773E2"/>
    <w:rsid w:val="0007787B"/>
    <w:rsid w:val="00077EB3"/>
    <w:rsid w:val="00077F4E"/>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87F"/>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285"/>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1BB"/>
    <w:rsid w:val="000D735C"/>
    <w:rsid w:val="000D7700"/>
    <w:rsid w:val="000D7DE9"/>
    <w:rsid w:val="000E0045"/>
    <w:rsid w:val="000E0A10"/>
    <w:rsid w:val="000E1886"/>
    <w:rsid w:val="000E202F"/>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AE8"/>
    <w:rsid w:val="000F2230"/>
    <w:rsid w:val="000F2FF6"/>
    <w:rsid w:val="000F446E"/>
    <w:rsid w:val="000F4674"/>
    <w:rsid w:val="000F4E48"/>
    <w:rsid w:val="000F502F"/>
    <w:rsid w:val="000F519D"/>
    <w:rsid w:val="000F5839"/>
    <w:rsid w:val="000F625B"/>
    <w:rsid w:val="000F65D1"/>
    <w:rsid w:val="000F65E1"/>
    <w:rsid w:val="000F67C0"/>
    <w:rsid w:val="000F69BC"/>
    <w:rsid w:val="000F7B04"/>
    <w:rsid w:val="000F7B81"/>
    <w:rsid w:val="000F7ECB"/>
    <w:rsid w:val="0010051F"/>
    <w:rsid w:val="00100769"/>
    <w:rsid w:val="00100A8C"/>
    <w:rsid w:val="00101573"/>
    <w:rsid w:val="00101743"/>
    <w:rsid w:val="00102148"/>
    <w:rsid w:val="00102150"/>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132"/>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1CE7"/>
    <w:rsid w:val="0012218B"/>
    <w:rsid w:val="00122190"/>
    <w:rsid w:val="0012244D"/>
    <w:rsid w:val="0012277A"/>
    <w:rsid w:val="00122A4E"/>
    <w:rsid w:val="0012325B"/>
    <w:rsid w:val="00123649"/>
    <w:rsid w:val="00123B9C"/>
    <w:rsid w:val="00123EF0"/>
    <w:rsid w:val="0012426A"/>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3DA"/>
    <w:rsid w:val="001315AA"/>
    <w:rsid w:val="001319D3"/>
    <w:rsid w:val="00131AFF"/>
    <w:rsid w:val="00132285"/>
    <w:rsid w:val="00132682"/>
    <w:rsid w:val="001336CE"/>
    <w:rsid w:val="001351DC"/>
    <w:rsid w:val="001351EB"/>
    <w:rsid w:val="0013551B"/>
    <w:rsid w:val="00135B2E"/>
    <w:rsid w:val="001365C3"/>
    <w:rsid w:val="00136C6D"/>
    <w:rsid w:val="00136E2A"/>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0C99"/>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3375"/>
    <w:rsid w:val="00164921"/>
    <w:rsid w:val="00164D05"/>
    <w:rsid w:val="00165935"/>
    <w:rsid w:val="00165DB3"/>
    <w:rsid w:val="00166E70"/>
    <w:rsid w:val="00167021"/>
    <w:rsid w:val="001671D2"/>
    <w:rsid w:val="001674B4"/>
    <w:rsid w:val="00170663"/>
    <w:rsid w:val="00171186"/>
    <w:rsid w:val="001719B3"/>
    <w:rsid w:val="00171BED"/>
    <w:rsid w:val="001726AB"/>
    <w:rsid w:val="0017441A"/>
    <w:rsid w:val="001746E5"/>
    <w:rsid w:val="00174AE0"/>
    <w:rsid w:val="00175368"/>
    <w:rsid w:val="001757AD"/>
    <w:rsid w:val="0017652E"/>
    <w:rsid w:val="00177C9A"/>
    <w:rsid w:val="00177D3F"/>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CAB"/>
    <w:rsid w:val="00190FFA"/>
    <w:rsid w:val="0019116E"/>
    <w:rsid w:val="0019163E"/>
    <w:rsid w:val="00191EA0"/>
    <w:rsid w:val="00191F14"/>
    <w:rsid w:val="00192167"/>
    <w:rsid w:val="00192788"/>
    <w:rsid w:val="00194778"/>
    <w:rsid w:val="00194832"/>
    <w:rsid w:val="00194D22"/>
    <w:rsid w:val="00195760"/>
    <w:rsid w:val="0019582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4EB4"/>
    <w:rsid w:val="001C5501"/>
    <w:rsid w:val="001C56CA"/>
    <w:rsid w:val="001C61A3"/>
    <w:rsid w:val="001C6C07"/>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CA9"/>
    <w:rsid w:val="001E1E2E"/>
    <w:rsid w:val="001E2091"/>
    <w:rsid w:val="001E3175"/>
    <w:rsid w:val="001E4305"/>
    <w:rsid w:val="001E5436"/>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17D"/>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2051"/>
    <w:rsid w:val="00232417"/>
    <w:rsid w:val="002328F2"/>
    <w:rsid w:val="00232F36"/>
    <w:rsid w:val="00232F73"/>
    <w:rsid w:val="00233111"/>
    <w:rsid w:val="0023381C"/>
    <w:rsid w:val="002338B3"/>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78C"/>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C1D"/>
    <w:rsid w:val="00283E3F"/>
    <w:rsid w:val="002841BB"/>
    <w:rsid w:val="0028472E"/>
    <w:rsid w:val="00284859"/>
    <w:rsid w:val="00284DAD"/>
    <w:rsid w:val="0028530F"/>
    <w:rsid w:val="00285506"/>
    <w:rsid w:val="00285915"/>
    <w:rsid w:val="00286271"/>
    <w:rsid w:val="002863C9"/>
    <w:rsid w:val="00286BB0"/>
    <w:rsid w:val="00286D1D"/>
    <w:rsid w:val="00287492"/>
    <w:rsid w:val="002875D4"/>
    <w:rsid w:val="00290C81"/>
    <w:rsid w:val="00290FF3"/>
    <w:rsid w:val="00291534"/>
    <w:rsid w:val="00291603"/>
    <w:rsid w:val="00291B83"/>
    <w:rsid w:val="0029244F"/>
    <w:rsid w:val="00292AE0"/>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5317"/>
    <w:rsid w:val="002A5388"/>
    <w:rsid w:val="002A5700"/>
    <w:rsid w:val="002A5A78"/>
    <w:rsid w:val="002A6333"/>
    <w:rsid w:val="002A7A5E"/>
    <w:rsid w:val="002B0055"/>
    <w:rsid w:val="002B04F5"/>
    <w:rsid w:val="002B080D"/>
    <w:rsid w:val="002B09A1"/>
    <w:rsid w:val="002B0C68"/>
    <w:rsid w:val="002B19E4"/>
    <w:rsid w:val="002B1FC3"/>
    <w:rsid w:val="002B250E"/>
    <w:rsid w:val="002B2E20"/>
    <w:rsid w:val="002B32D8"/>
    <w:rsid w:val="002B3365"/>
    <w:rsid w:val="002B393D"/>
    <w:rsid w:val="002B3F06"/>
    <w:rsid w:val="002B4F88"/>
    <w:rsid w:val="002B538F"/>
    <w:rsid w:val="002B5751"/>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57EA"/>
    <w:rsid w:val="002F5B27"/>
    <w:rsid w:val="002F5B45"/>
    <w:rsid w:val="002F5EA4"/>
    <w:rsid w:val="002F66A2"/>
    <w:rsid w:val="002F6B07"/>
    <w:rsid w:val="002F70C7"/>
    <w:rsid w:val="002F72F9"/>
    <w:rsid w:val="002F7590"/>
    <w:rsid w:val="0030034C"/>
    <w:rsid w:val="0030039F"/>
    <w:rsid w:val="00300510"/>
    <w:rsid w:val="003009F7"/>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6F5D"/>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3FC0"/>
    <w:rsid w:val="00324198"/>
    <w:rsid w:val="00324260"/>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66F"/>
    <w:rsid w:val="00354888"/>
    <w:rsid w:val="00355501"/>
    <w:rsid w:val="00355968"/>
    <w:rsid w:val="00355FA6"/>
    <w:rsid w:val="003560EF"/>
    <w:rsid w:val="00356700"/>
    <w:rsid w:val="003567AB"/>
    <w:rsid w:val="0035713D"/>
    <w:rsid w:val="00360772"/>
    <w:rsid w:val="00360B6A"/>
    <w:rsid w:val="00360EB4"/>
    <w:rsid w:val="00360FAE"/>
    <w:rsid w:val="00361D83"/>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C1"/>
    <w:rsid w:val="00384307"/>
    <w:rsid w:val="00384832"/>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61D"/>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00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AFC"/>
    <w:rsid w:val="003E3E14"/>
    <w:rsid w:val="003E4337"/>
    <w:rsid w:val="003E43B7"/>
    <w:rsid w:val="003E48D3"/>
    <w:rsid w:val="003E4CB5"/>
    <w:rsid w:val="003E4CBC"/>
    <w:rsid w:val="003E50F4"/>
    <w:rsid w:val="003E5A91"/>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48C1"/>
    <w:rsid w:val="00424E71"/>
    <w:rsid w:val="00425EAC"/>
    <w:rsid w:val="00425ED5"/>
    <w:rsid w:val="0042664C"/>
    <w:rsid w:val="00426B00"/>
    <w:rsid w:val="00426F87"/>
    <w:rsid w:val="004273B0"/>
    <w:rsid w:val="0042774F"/>
    <w:rsid w:val="004302FD"/>
    <w:rsid w:val="004303A5"/>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F99"/>
    <w:rsid w:val="004472C0"/>
    <w:rsid w:val="00447317"/>
    <w:rsid w:val="00447717"/>
    <w:rsid w:val="004504C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018"/>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D94"/>
    <w:rsid w:val="00487756"/>
    <w:rsid w:val="00487F52"/>
    <w:rsid w:val="0049011D"/>
    <w:rsid w:val="0049092C"/>
    <w:rsid w:val="00490CC9"/>
    <w:rsid w:val="004914C8"/>
    <w:rsid w:val="004917DA"/>
    <w:rsid w:val="00491A6D"/>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25E2"/>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37DD"/>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1EE3"/>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3FA"/>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5233"/>
    <w:rsid w:val="005258B8"/>
    <w:rsid w:val="0052594C"/>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501DA"/>
    <w:rsid w:val="00550464"/>
    <w:rsid w:val="00550E6D"/>
    <w:rsid w:val="00551684"/>
    <w:rsid w:val="00551860"/>
    <w:rsid w:val="005519E1"/>
    <w:rsid w:val="00551A7B"/>
    <w:rsid w:val="00551DC3"/>
    <w:rsid w:val="005520D7"/>
    <w:rsid w:val="005521FD"/>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77F90"/>
    <w:rsid w:val="005817BC"/>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CD0"/>
    <w:rsid w:val="00592D01"/>
    <w:rsid w:val="005932FD"/>
    <w:rsid w:val="0059379A"/>
    <w:rsid w:val="005937F2"/>
    <w:rsid w:val="0059383C"/>
    <w:rsid w:val="0059430B"/>
    <w:rsid w:val="00594C46"/>
    <w:rsid w:val="00595112"/>
    <w:rsid w:val="00595456"/>
    <w:rsid w:val="00595924"/>
    <w:rsid w:val="00595990"/>
    <w:rsid w:val="00595E1F"/>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84A"/>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2B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556"/>
    <w:rsid w:val="006234D9"/>
    <w:rsid w:val="006238BF"/>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6CBD"/>
    <w:rsid w:val="00647194"/>
    <w:rsid w:val="00647F3B"/>
    <w:rsid w:val="006506EA"/>
    <w:rsid w:val="00650D37"/>
    <w:rsid w:val="00651A73"/>
    <w:rsid w:val="00652416"/>
    <w:rsid w:val="00653480"/>
    <w:rsid w:val="00653601"/>
    <w:rsid w:val="00654121"/>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BD9"/>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621"/>
    <w:rsid w:val="00675A4E"/>
    <w:rsid w:val="0067670F"/>
    <w:rsid w:val="006773E0"/>
    <w:rsid w:val="00677555"/>
    <w:rsid w:val="00677BE8"/>
    <w:rsid w:val="00677F7F"/>
    <w:rsid w:val="0068000F"/>
    <w:rsid w:val="00680ACB"/>
    <w:rsid w:val="00680E5A"/>
    <w:rsid w:val="006817FC"/>
    <w:rsid w:val="00681A4D"/>
    <w:rsid w:val="00681FA7"/>
    <w:rsid w:val="00682762"/>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55B4"/>
    <w:rsid w:val="006A754A"/>
    <w:rsid w:val="006A7871"/>
    <w:rsid w:val="006B01FD"/>
    <w:rsid w:val="006B0558"/>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B56"/>
    <w:rsid w:val="006E2FE4"/>
    <w:rsid w:val="006E3ECC"/>
    <w:rsid w:val="006E3F99"/>
    <w:rsid w:val="006E444D"/>
    <w:rsid w:val="006E4B69"/>
    <w:rsid w:val="006E5D06"/>
    <w:rsid w:val="006E5F95"/>
    <w:rsid w:val="006E661A"/>
    <w:rsid w:val="006E6A20"/>
    <w:rsid w:val="006E6F6E"/>
    <w:rsid w:val="006E719C"/>
    <w:rsid w:val="006E71DD"/>
    <w:rsid w:val="006E7729"/>
    <w:rsid w:val="006F03D3"/>
    <w:rsid w:val="006F1529"/>
    <w:rsid w:val="006F19EE"/>
    <w:rsid w:val="006F212C"/>
    <w:rsid w:val="006F2300"/>
    <w:rsid w:val="006F2EFB"/>
    <w:rsid w:val="006F3DF7"/>
    <w:rsid w:val="006F40F1"/>
    <w:rsid w:val="006F56E1"/>
    <w:rsid w:val="006F7EA3"/>
    <w:rsid w:val="0070007C"/>
    <w:rsid w:val="007001F8"/>
    <w:rsid w:val="007009E6"/>
    <w:rsid w:val="00700F79"/>
    <w:rsid w:val="007013D3"/>
    <w:rsid w:val="00701A35"/>
    <w:rsid w:val="007020A9"/>
    <w:rsid w:val="00702442"/>
    <w:rsid w:val="0070342A"/>
    <w:rsid w:val="0070429F"/>
    <w:rsid w:val="0070527C"/>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1BF"/>
    <w:rsid w:val="007362D5"/>
    <w:rsid w:val="00736F3A"/>
    <w:rsid w:val="007371A4"/>
    <w:rsid w:val="0073774C"/>
    <w:rsid w:val="007419E4"/>
    <w:rsid w:val="00741D48"/>
    <w:rsid w:val="007425BA"/>
    <w:rsid w:val="0074319B"/>
    <w:rsid w:val="00743CE5"/>
    <w:rsid w:val="00743FA7"/>
    <w:rsid w:val="0074481F"/>
    <w:rsid w:val="0074489A"/>
    <w:rsid w:val="00744F70"/>
    <w:rsid w:val="00745AE5"/>
    <w:rsid w:val="00746137"/>
    <w:rsid w:val="007461FD"/>
    <w:rsid w:val="0074670F"/>
    <w:rsid w:val="007468B1"/>
    <w:rsid w:val="00746AAC"/>
    <w:rsid w:val="00746C05"/>
    <w:rsid w:val="00746CA1"/>
    <w:rsid w:val="00746CAC"/>
    <w:rsid w:val="00747280"/>
    <w:rsid w:val="0074760C"/>
    <w:rsid w:val="007477B0"/>
    <w:rsid w:val="00747BCF"/>
    <w:rsid w:val="0075019F"/>
    <w:rsid w:val="0075064D"/>
    <w:rsid w:val="007507F8"/>
    <w:rsid w:val="00751878"/>
    <w:rsid w:val="00751BEA"/>
    <w:rsid w:val="00752287"/>
    <w:rsid w:val="00752556"/>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C36"/>
    <w:rsid w:val="00757E61"/>
    <w:rsid w:val="00757E96"/>
    <w:rsid w:val="007600C8"/>
    <w:rsid w:val="00760112"/>
    <w:rsid w:val="0076012F"/>
    <w:rsid w:val="00761337"/>
    <w:rsid w:val="007613F1"/>
    <w:rsid w:val="00761C85"/>
    <w:rsid w:val="007636B9"/>
    <w:rsid w:val="00763DF9"/>
    <w:rsid w:val="00764498"/>
    <w:rsid w:val="007646ED"/>
    <w:rsid w:val="0076474C"/>
    <w:rsid w:val="00764BA2"/>
    <w:rsid w:val="00764DB5"/>
    <w:rsid w:val="007651D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5E55"/>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6CE3"/>
    <w:rsid w:val="00787DE0"/>
    <w:rsid w:val="00787F8A"/>
    <w:rsid w:val="007904FB"/>
    <w:rsid w:val="00790A3F"/>
    <w:rsid w:val="00790EF0"/>
    <w:rsid w:val="0079100F"/>
    <w:rsid w:val="007910BB"/>
    <w:rsid w:val="00791862"/>
    <w:rsid w:val="00791A72"/>
    <w:rsid w:val="00791C21"/>
    <w:rsid w:val="00791CE3"/>
    <w:rsid w:val="00791EB9"/>
    <w:rsid w:val="00792165"/>
    <w:rsid w:val="007921B1"/>
    <w:rsid w:val="00792730"/>
    <w:rsid w:val="007927AB"/>
    <w:rsid w:val="00792FFB"/>
    <w:rsid w:val="0079306E"/>
    <w:rsid w:val="00793455"/>
    <w:rsid w:val="007950B3"/>
    <w:rsid w:val="00795AC4"/>
    <w:rsid w:val="00795EFD"/>
    <w:rsid w:val="00796100"/>
    <w:rsid w:val="007969FC"/>
    <w:rsid w:val="00796E4F"/>
    <w:rsid w:val="00797B59"/>
    <w:rsid w:val="00797CBE"/>
    <w:rsid w:val="007A0973"/>
    <w:rsid w:val="007A0CA5"/>
    <w:rsid w:val="007A145A"/>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222C"/>
    <w:rsid w:val="007B2243"/>
    <w:rsid w:val="007B2434"/>
    <w:rsid w:val="007B2F5D"/>
    <w:rsid w:val="007B32B8"/>
    <w:rsid w:val="007B348B"/>
    <w:rsid w:val="007B3A5C"/>
    <w:rsid w:val="007B3FB6"/>
    <w:rsid w:val="007B466D"/>
    <w:rsid w:val="007B4C6F"/>
    <w:rsid w:val="007B5831"/>
    <w:rsid w:val="007B5AA4"/>
    <w:rsid w:val="007B605F"/>
    <w:rsid w:val="007B6099"/>
    <w:rsid w:val="007B6802"/>
    <w:rsid w:val="007B6C36"/>
    <w:rsid w:val="007B6FCF"/>
    <w:rsid w:val="007B7163"/>
    <w:rsid w:val="007B7B49"/>
    <w:rsid w:val="007C0147"/>
    <w:rsid w:val="007C0D80"/>
    <w:rsid w:val="007C2044"/>
    <w:rsid w:val="007C20B3"/>
    <w:rsid w:val="007C4205"/>
    <w:rsid w:val="007C4617"/>
    <w:rsid w:val="007C5465"/>
    <w:rsid w:val="007C56DA"/>
    <w:rsid w:val="007C5955"/>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119"/>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7BE"/>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6CA0"/>
    <w:rsid w:val="00877121"/>
    <w:rsid w:val="008771B1"/>
    <w:rsid w:val="0087726B"/>
    <w:rsid w:val="00877961"/>
    <w:rsid w:val="00877A32"/>
    <w:rsid w:val="00877C2B"/>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289B"/>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5F7"/>
    <w:rsid w:val="008B2AAE"/>
    <w:rsid w:val="008B2EDB"/>
    <w:rsid w:val="008B3AE7"/>
    <w:rsid w:val="008B4B30"/>
    <w:rsid w:val="008B4C1B"/>
    <w:rsid w:val="008B5408"/>
    <w:rsid w:val="008B5B7D"/>
    <w:rsid w:val="008B5FA7"/>
    <w:rsid w:val="008B627E"/>
    <w:rsid w:val="008B7136"/>
    <w:rsid w:val="008B768F"/>
    <w:rsid w:val="008B7942"/>
    <w:rsid w:val="008C028D"/>
    <w:rsid w:val="008C0493"/>
    <w:rsid w:val="008C07B6"/>
    <w:rsid w:val="008C0E0C"/>
    <w:rsid w:val="008C1BA1"/>
    <w:rsid w:val="008C2386"/>
    <w:rsid w:val="008C2474"/>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2632"/>
    <w:rsid w:val="008D305A"/>
    <w:rsid w:val="008D391D"/>
    <w:rsid w:val="008D3D82"/>
    <w:rsid w:val="008D536B"/>
    <w:rsid w:val="008D587E"/>
    <w:rsid w:val="008D5BD2"/>
    <w:rsid w:val="008D61D0"/>
    <w:rsid w:val="008D66CE"/>
    <w:rsid w:val="008D6F58"/>
    <w:rsid w:val="008D7C15"/>
    <w:rsid w:val="008D7DC5"/>
    <w:rsid w:val="008E01E7"/>
    <w:rsid w:val="008E03C0"/>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558E"/>
    <w:rsid w:val="008E6FB1"/>
    <w:rsid w:val="008E74DB"/>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294"/>
    <w:rsid w:val="008F7304"/>
    <w:rsid w:val="008F7553"/>
    <w:rsid w:val="008F7CC2"/>
    <w:rsid w:val="00900521"/>
    <w:rsid w:val="00900A12"/>
    <w:rsid w:val="00900AF7"/>
    <w:rsid w:val="00900B62"/>
    <w:rsid w:val="00901EB7"/>
    <w:rsid w:val="0090240B"/>
    <w:rsid w:val="009027E8"/>
    <w:rsid w:val="00902C22"/>
    <w:rsid w:val="00902E8F"/>
    <w:rsid w:val="009038C5"/>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393"/>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23C"/>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40A20"/>
    <w:rsid w:val="00940C37"/>
    <w:rsid w:val="0094169E"/>
    <w:rsid w:val="00941D03"/>
    <w:rsid w:val="00942815"/>
    <w:rsid w:val="00942C17"/>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D23"/>
    <w:rsid w:val="00973D54"/>
    <w:rsid w:val="00974E2C"/>
    <w:rsid w:val="0097566C"/>
    <w:rsid w:val="00975D4A"/>
    <w:rsid w:val="00975E7D"/>
    <w:rsid w:val="0097616B"/>
    <w:rsid w:val="009762D7"/>
    <w:rsid w:val="0097650C"/>
    <w:rsid w:val="009769B1"/>
    <w:rsid w:val="00977122"/>
    <w:rsid w:val="00977A52"/>
    <w:rsid w:val="00977B44"/>
    <w:rsid w:val="00977CF1"/>
    <w:rsid w:val="0098014D"/>
    <w:rsid w:val="00980255"/>
    <w:rsid w:val="0098078C"/>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9A"/>
    <w:rsid w:val="009A45E5"/>
    <w:rsid w:val="009A47B2"/>
    <w:rsid w:val="009A4ADA"/>
    <w:rsid w:val="009A4BE1"/>
    <w:rsid w:val="009A553B"/>
    <w:rsid w:val="009A6A7E"/>
    <w:rsid w:val="009A6A8D"/>
    <w:rsid w:val="009A7831"/>
    <w:rsid w:val="009A786B"/>
    <w:rsid w:val="009A7D69"/>
    <w:rsid w:val="009B0424"/>
    <w:rsid w:val="009B100E"/>
    <w:rsid w:val="009B26B3"/>
    <w:rsid w:val="009B272A"/>
    <w:rsid w:val="009B27EE"/>
    <w:rsid w:val="009B2BBB"/>
    <w:rsid w:val="009B3139"/>
    <w:rsid w:val="009B36D9"/>
    <w:rsid w:val="009B3A48"/>
    <w:rsid w:val="009B3BBE"/>
    <w:rsid w:val="009B3F24"/>
    <w:rsid w:val="009B3F33"/>
    <w:rsid w:val="009B40CA"/>
    <w:rsid w:val="009B4544"/>
    <w:rsid w:val="009B61E5"/>
    <w:rsid w:val="009B736E"/>
    <w:rsid w:val="009B786B"/>
    <w:rsid w:val="009B7CAF"/>
    <w:rsid w:val="009C017F"/>
    <w:rsid w:val="009C0446"/>
    <w:rsid w:val="009C054C"/>
    <w:rsid w:val="009C0BCF"/>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6DF4"/>
    <w:rsid w:val="009E71F8"/>
    <w:rsid w:val="009E7517"/>
    <w:rsid w:val="009E781F"/>
    <w:rsid w:val="009E797A"/>
    <w:rsid w:val="009E7C3B"/>
    <w:rsid w:val="009F0283"/>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F2A"/>
    <w:rsid w:val="00A0512D"/>
    <w:rsid w:val="00A05E20"/>
    <w:rsid w:val="00A05EDA"/>
    <w:rsid w:val="00A06240"/>
    <w:rsid w:val="00A0686B"/>
    <w:rsid w:val="00A06BB3"/>
    <w:rsid w:val="00A06C45"/>
    <w:rsid w:val="00A0769F"/>
    <w:rsid w:val="00A07CA1"/>
    <w:rsid w:val="00A1025C"/>
    <w:rsid w:val="00A11479"/>
    <w:rsid w:val="00A12163"/>
    <w:rsid w:val="00A122B0"/>
    <w:rsid w:val="00A12734"/>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C4A"/>
    <w:rsid w:val="00A23E14"/>
    <w:rsid w:val="00A23EFB"/>
    <w:rsid w:val="00A2418C"/>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0D1E"/>
    <w:rsid w:val="00A412E9"/>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4A1"/>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67B99"/>
    <w:rsid w:val="00A703FE"/>
    <w:rsid w:val="00A704E3"/>
    <w:rsid w:val="00A70E2B"/>
    <w:rsid w:val="00A71550"/>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4C62"/>
    <w:rsid w:val="00A84EEC"/>
    <w:rsid w:val="00A859EE"/>
    <w:rsid w:val="00A85DB3"/>
    <w:rsid w:val="00A869D2"/>
    <w:rsid w:val="00A87514"/>
    <w:rsid w:val="00A87746"/>
    <w:rsid w:val="00A87AB9"/>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20E"/>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E97"/>
    <w:rsid w:val="00AE2F39"/>
    <w:rsid w:val="00AE33D8"/>
    <w:rsid w:val="00AE39A7"/>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1A5"/>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2D4"/>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82C"/>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4BA"/>
    <w:rsid w:val="00B47633"/>
    <w:rsid w:val="00B47DD8"/>
    <w:rsid w:val="00B51A88"/>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963"/>
    <w:rsid w:val="00B6498E"/>
    <w:rsid w:val="00B65BEE"/>
    <w:rsid w:val="00B65F24"/>
    <w:rsid w:val="00B663CD"/>
    <w:rsid w:val="00B66540"/>
    <w:rsid w:val="00B66841"/>
    <w:rsid w:val="00B66D3D"/>
    <w:rsid w:val="00B66E5F"/>
    <w:rsid w:val="00B67116"/>
    <w:rsid w:val="00B67782"/>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A1D"/>
    <w:rsid w:val="00B97AD8"/>
    <w:rsid w:val="00BA07AF"/>
    <w:rsid w:val="00BA0976"/>
    <w:rsid w:val="00BA0A30"/>
    <w:rsid w:val="00BA2262"/>
    <w:rsid w:val="00BA2927"/>
    <w:rsid w:val="00BA2CE7"/>
    <w:rsid w:val="00BA3568"/>
    <w:rsid w:val="00BA3C61"/>
    <w:rsid w:val="00BA427B"/>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C86"/>
    <w:rsid w:val="00BB4E55"/>
    <w:rsid w:val="00BB5B2F"/>
    <w:rsid w:val="00BB5FBE"/>
    <w:rsid w:val="00BB6828"/>
    <w:rsid w:val="00BB7BB1"/>
    <w:rsid w:val="00BC1937"/>
    <w:rsid w:val="00BC19D3"/>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1337"/>
    <w:rsid w:val="00BD1470"/>
    <w:rsid w:val="00BD23A4"/>
    <w:rsid w:val="00BD28F8"/>
    <w:rsid w:val="00BD2A66"/>
    <w:rsid w:val="00BD32D4"/>
    <w:rsid w:val="00BD3651"/>
    <w:rsid w:val="00BD3DE9"/>
    <w:rsid w:val="00BD3E0C"/>
    <w:rsid w:val="00BD4037"/>
    <w:rsid w:val="00BD49F1"/>
    <w:rsid w:val="00BD4DA3"/>
    <w:rsid w:val="00BD50BC"/>
    <w:rsid w:val="00BD5B15"/>
    <w:rsid w:val="00BD67CA"/>
    <w:rsid w:val="00BD6AEF"/>
    <w:rsid w:val="00BD7480"/>
    <w:rsid w:val="00BD7B35"/>
    <w:rsid w:val="00BE015E"/>
    <w:rsid w:val="00BE051C"/>
    <w:rsid w:val="00BE09B0"/>
    <w:rsid w:val="00BE0DB5"/>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594E"/>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7EA"/>
    <w:rsid w:val="00C20A1A"/>
    <w:rsid w:val="00C21347"/>
    <w:rsid w:val="00C219C1"/>
    <w:rsid w:val="00C21D61"/>
    <w:rsid w:val="00C21F41"/>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6F89"/>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A5B"/>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47C"/>
    <w:rsid w:val="00C759DC"/>
    <w:rsid w:val="00C75E7D"/>
    <w:rsid w:val="00C76682"/>
    <w:rsid w:val="00C767E8"/>
    <w:rsid w:val="00C76F7D"/>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045C"/>
    <w:rsid w:val="00CA134D"/>
    <w:rsid w:val="00CA2B33"/>
    <w:rsid w:val="00CA2D3C"/>
    <w:rsid w:val="00CA2D85"/>
    <w:rsid w:val="00CA326D"/>
    <w:rsid w:val="00CA423E"/>
    <w:rsid w:val="00CA44F4"/>
    <w:rsid w:val="00CA49AC"/>
    <w:rsid w:val="00CA4C3B"/>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D56"/>
    <w:rsid w:val="00CD043A"/>
    <w:rsid w:val="00CD121D"/>
    <w:rsid w:val="00CD1BA4"/>
    <w:rsid w:val="00CD1E2B"/>
    <w:rsid w:val="00CD230E"/>
    <w:rsid w:val="00CD2673"/>
    <w:rsid w:val="00CD2723"/>
    <w:rsid w:val="00CD2988"/>
    <w:rsid w:val="00CD2E42"/>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136"/>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A7E"/>
    <w:rsid w:val="00D16A87"/>
    <w:rsid w:val="00D16E19"/>
    <w:rsid w:val="00D17021"/>
    <w:rsid w:val="00D1795F"/>
    <w:rsid w:val="00D17F69"/>
    <w:rsid w:val="00D227AF"/>
    <w:rsid w:val="00D23B5A"/>
    <w:rsid w:val="00D2529E"/>
    <w:rsid w:val="00D25330"/>
    <w:rsid w:val="00D257BD"/>
    <w:rsid w:val="00D261AE"/>
    <w:rsid w:val="00D26F6C"/>
    <w:rsid w:val="00D27BB3"/>
    <w:rsid w:val="00D27C03"/>
    <w:rsid w:val="00D27C89"/>
    <w:rsid w:val="00D30101"/>
    <w:rsid w:val="00D305BA"/>
    <w:rsid w:val="00D30EE2"/>
    <w:rsid w:val="00D3146A"/>
    <w:rsid w:val="00D318F4"/>
    <w:rsid w:val="00D326D8"/>
    <w:rsid w:val="00D32C63"/>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1DAB"/>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800"/>
    <w:rsid w:val="00D56D33"/>
    <w:rsid w:val="00D571D3"/>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732"/>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A7B0E"/>
    <w:rsid w:val="00DB0479"/>
    <w:rsid w:val="00DB089A"/>
    <w:rsid w:val="00DB14DA"/>
    <w:rsid w:val="00DB1BDD"/>
    <w:rsid w:val="00DB1FF5"/>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95"/>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3F2"/>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9BF"/>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7E1"/>
    <w:rsid w:val="00E60ABC"/>
    <w:rsid w:val="00E60C77"/>
    <w:rsid w:val="00E60D61"/>
    <w:rsid w:val="00E61758"/>
    <w:rsid w:val="00E62ABC"/>
    <w:rsid w:val="00E62F9F"/>
    <w:rsid w:val="00E63539"/>
    <w:rsid w:val="00E636CF"/>
    <w:rsid w:val="00E65128"/>
    <w:rsid w:val="00E6577B"/>
    <w:rsid w:val="00E67330"/>
    <w:rsid w:val="00E703DC"/>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A4C"/>
    <w:rsid w:val="00E83E6B"/>
    <w:rsid w:val="00E840B7"/>
    <w:rsid w:val="00E840BB"/>
    <w:rsid w:val="00E840C4"/>
    <w:rsid w:val="00E84A79"/>
    <w:rsid w:val="00E84FC4"/>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48E"/>
    <w:rsid w:val="00EA5804"/>
    <w:rsid w:val="00EA5AB2"/>
    <w:rsid w:val="00EA6334"/>
    <w:rsid w:val="00EA76C3"/>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745"/>
    <w:rsid w:val="00EC6912"/>
    <w:rsid w:val="00EC6AD7"/>
    <w:rsid w:val="00EC6BBF"/>
    <w:rsid w:val="00ED0041"/>
    <w:rsid w:val="00ED037C"/>
    <w:rsid w:val="00ED0728"/>
    <w:rsid w:val="00ED0D6C"/>
    <w:rsid w:val="00ED1D7C"/>
    <w:rsid w:val="00ED2425"/>
    <w:rsid w:val="00ED26A6"/>
    <w:rsid w:val="00ED2BFA"/>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685"/>
    <w:rsid w:val="00EF276F"/>
    <w:rsid w:val="00EF34FD"/>
    <w:rsid w:val="00EF3569"/>
    <w:rsid w:val="00EF359D"/>
    <w:rsid w:val="00EF3ECF"/>
    <w:rsid w:val="00EF3FE7"/>
    <w:rsid w:val="00EF4419"/>
    <w:rsid w:val="00EF4DA8"/>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CF6"/>
    <w:rsid w:val="00F27236"/>
    <w:rsid w:val="00F27406"/>
    <w:rsid w:val="00F27FF0"/>
    <w:rsid w:val="00F30161"/>
    <w:rsid w:val="00F30888"/>
    <w:rsid w:val="00F30A7B"/>
    <w:rsid w:val="00F30C53"/>
    <w:rsid w:val="00F31336"/>
    <w:rsid w:val="00F3291E"/>
    <w:rsid w:val="00F32CAC"/>
    <w:rsid w:val="00F33F2F"/>
    <w:rsid w:val="00F34057"/>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4CF"/>
    <w:rsid w:val="00F61559"/>
    <w:rsid w:val="00F61617"/>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B31"/>
    <w:rsid w:val="00F92CA2"/>
    <w:rsid w:val="00F92D1A"/>
    <w:rsid w:val="00F936BF"/>
    <w:rsid w:val="00F93F96"/>
    <w:rsid w:val="00F9415D"/>
    <w:rsid w:val="00F9459A"/>
    <w:rsid w:val="00F9471F"/>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C0187"/>
    <w:rsid w:val="00FC1069"/>
    <w:rsid w:val="00FC130E"/>
    <w:rsid w:val="00FC1660"/>
    <w:rsid w:val="00FC16E0"/>
    <w:rsid w:val="00FC18DE"/>
    <w:rsid w:val="00FC1C17"/>
    <w:rsid w:val="00FC1D63"/>
    <w:rsid w:val="00FC20BB"/>
    <w:rsid w:val="00FC2A85"/>
    <w:rsid w:val="00FC2C86"/>
    <w:rsid w:val="00FC391C"/>
    <w:rsid w:val="00FC4836"/>
    <w:rsid w:val="00FC5933"/>
    <w:rsid w:val="00FC66D7"/>
    <w:rsid w:val="00FC67BA"/>
    <w:rsid w:val="00FC699C"/>
    <w:rsid w:val="00FC73BF"/>
    <w:rsid w:val="00FC7429"/>
    <w:rsid w:val="00FC776C"/>
    <w:rsid w:val="00FC7B97"/>
    <w:rsid w:val="00FC7D68"/>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32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2D8"/>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2098</TotalTime>
  <Pages>2</Pages>
  <Words>413</Words>
  <Characters>2116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696</cp:revision>
  <dcterms:created xsi:type="dcterms:W3CDTF">2022-11-04T08:01:00Z</dcterms:created>
  <dcterms:modified xsi:type="dcterms:W3CDTF">2023-04-08T07:10:00Z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